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76" w:rsidRDefault="00B74376" w:rsidP="0095079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en-US" w:eastAsia="es-VE"/>
        </w:rPr>
      </w:pPr>
    </w:p>
    <w:p w:rsidR="00F670AE" w:rsidRDefault="00F670AE" w:rsidP="0095079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en-US" w:eastAsia="es-VE"/>
        </w:rPr>
      </w:pPr>
    </w:p>
    <w:p w:rsidR="00513C6B" w:rsidRDefault="00F670AE" w:rsidP="0095079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en-US" w:eastAsia="es-VE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s-VE"/>
        </w:rPr>
        <w:t>European School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 w:eastAsia="es-VE"/>
        </w:rPr>
        <w:t xml:space="preserve"> Championship</w:t>
      </w:r>
      <w:r w:rsidR="00513C6B" w:rsidRPr="00513C6B">
        <w:rPr>
          <w:rFonts w:ascii="Arial" w:eastAsia="Times New Roman" w:hAnsi="Arial" w:cs="Arial"/>
          <w:b/>
          <w:sz w:val="24"/>
          <w:szCs w:val="24"/>
          <w:lang w:val="en-US" w:eastAsia="es-VE"/>
        </w:rPr>
        <w:t xml:space="preserve"> and Conference in Romania</w:t>
      </w:r>
    </w:p>
    <w:p w:rsidR="0095079D" w:rsidRPr="00F670AE" w:rsidRDefault="00F670AE" w:rsidP="0095079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202124"/>
          <w:sz w:val="24"/>
          <w:szCs w:val="24"/>
          <w:lang w:val="en-US" w:eastAsia="es-VE"/>
        </w:rPr>
      </w:pPr>
      <w:r w:rsidRPr="00F670AE">
        <w:rPr>
          <w:rFonts w:ascii="Arial" w:eastAsia="Times New Roman" w:hAnsi="Arial" w:cs="Arial"/>
          <w:b/>
          <w:color w:val="202124"/>
          <w:sz w:val="24"/>
          <w:szCs w:val="24"/>
          <w:lang w:val="en-US" w:eastAsia="es-VE"/>
        </w:rPr>
        <w:t>Report of</w:t>
      </w:r>
      <w:r w:rsidR="0095079D" w:rsidRPr="00F670AE">
        <w:rPr>
          <w:rFonts w:ascii="Arial" w:eastAsia="Times New Roman" w:hAnsi="Arial" w:cs="Arial"/>
          <w:b/>
          <w:color w:val="202124"/>
          <w:sz w:val="24"/>
          <w:szCs w:val="24"/>
          <w:lang w:val="en-US" w:eastAsia="es-VE"/>
        </w:rPr>
        <w:t xml:space="preserve"> Ion </w:t>
      </w:r>
      <w:proofErr w:type="spellStart"/>
      <w:r w:rsidR="0095079D" w:rsidRPr="00F670AE">
        <w:rPr>
          <w:rFonts w:ascii="Arial" w:eastAsia="Times New Roman" w:hAnsi="Arial" w:cs="Arial"/>
          <w:b/>
          <w:color w:val="202124"/>
          <w:sz w:val="24"/>
          <w:szCs w:val="24"/>
          <w:lang w:val="en-US" w:eastAsia="es-VE"/>
        </w:rPr>
        <w:t>Dobronauteanu</w:t>
      </w:r>
      <w:proofErr w:type="spellEnd"/>
    </w:p>
    <w:p w:rsidR="0095079D" w:rsidRDefault="0095079D" w:rsidP="0095079D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202124"/>
          <w:sz w:val="24"/>
          <w:szCs w:val="24"/>
          <w:lang w:eastAsia="es-VE"/>
        </w:rPr>
      </w:pPr>
      <w:proofErr w:type="spellStart"/>
      <w:proofErr w:type="gramStart"/>
      <w:r>
        <w:rPr>
          <w:rFonts w:ascii="Arial" w:eastAsia="Times New Roman" w:hAnsi="Arial" w:cs="Arial"/>
          <w:color w:val="202124"/>
          <w:sz w:val="24"/>
          <w:szCs w:val="24"/>
          <w:lang w:eastAsia="es-VE"/>
        </w:rPr>
        <w:t>by</w:t>
      </w:r>
      <w:proofErr w:type="spellEnd"/>
      <w:proofErr w:type="gramEnd"/>
      <w:r>
        <w:rPr>
          <w:rFonts w:ascii="Arial" w:eastAsia="Times New Roman" w:hAnsi="Arial" w:cs="Arial"/>
          <w:color w:val="202124"/>
          <w:sz w:val="24"/>
          <w:szCs w:val="24"/>
          <w:lang w:eastAsia="es-VE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24"/>
          <w:szCs w:val="24"/>
          <w:lang w:eastAsia="es-VE"/>
        </w:rPr>
        <w:t>Uvencio</w:t>
      </w:r>
      <w:proofErr w:type="spellEnd"/>
      <w:r>
        <w:rPr>
          <w:rFonts w:ascii="Arial" w:eastAsia="Times New Roman" w:hAnsi="Arial" w:cs="Arial"/>
          <w:color w:val="202124"/>
          <w:sz w:val="24"/>
          <w:szCs w:val="24"/>
          <w:lang w:eastAsia="es-VE"/>
        </w:rPr>
        <w:t xml:space="preserve"> Blanco Hernández</w:t>
      </w:r>
    </w:p>
    <w:p w:rsidR="00EA3AED" w:rsidRDefault="00EA3AED" w:rsidP="0095079D">
      <w:pPr>
        <w:spacing w:after="0" w:line="240" w:lineRule="auto"/>
        <w:jc w:val="right"/>
        <w:outlineLvl w:val="1"/>
        <w:rPr>
          <w:rFonts w:ascii="Arial" w:eastAsia="Times New Roman" w:hAnsi="Arial" w:cs="Arial"/>
          <w:color w:val="202124"/>
          <w:sz w:val="24"/>
          <w:szCs w:val="24"/>
          <w:lang w:eastAsia="es-VE"/>
        </w:rPr>
      </w:pPr>
    </w:p>
    <w:p w:rsidR="001D3BBA" w:rsidRDefault="001D3BBA" w:rsidP="001D3BB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02124"/>
          <w:sz w:val="24"/>
          <w:szCs w:val="24"/>
          <w:lang w:eastAsia="es-VE"/>
        </w:rPr>
      </w:pPr>
      <w:r>
        <w:rPr>
          <w:rFonts w:ascii="Arial" w:eastAsia="Times New Roman" w:hAnsi="Arial" w:cs="Arial"/>
          <w:noProof/>
          <w:color w:val="202124"/>
          <w:sz w:val="24"/>
          <w:szCs w:val="24"/>
          <w:lang w:eastAsia="es-VE"/>
        </w:rPr>
        <w:drawing>
          <wp:inline distT="0" distB="0" distL="0" distR="0" wp14:anchorId="34C29E25" wp14:editId="2939BCD2">
            <wp:extent cx="2621280" cy="2621280"/>
            <wp:effectExtent l="0" t="0" r="7620" b="7620"/>
            <wp:docPr id="17" name="Imagen 17" descr="C:\Users\Uvencio\Desktop\Ion Dobroten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vencio\Desktop\Ion Dobrotenea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62" cy="26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BA" w:rsidRPr="002A0564" w:rsidRDefault="001D3BBA" w:rsidP="00F670AE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202124"/>
          <w:sz w:val="24"/>
          <w:szCs w:val="24"/>
          <w:lang w:val="en-US" w:eastAsia="es-VE"/>
        </w:rPr>
      </w:pPr>
      <w:r w:rsidRPr="002A0564">
        <w:rPr>
          <w:rFonts w:ascii="Arial" w:eastAsia="Times New Roman" w:hAnsi="Arial" w:cs="Arial"/>
          <w:sz w:val="24"/>
          <w:szCs w:val="24"/>
          <w:lang w:val="en-US" w:eastAsia="es-VE"/>
        </w:rPr>
        <w:t>Ion-Serban Dobronauteanu</w:t>
      </w:r>
    </w:p>
    <w:p w:rsidR="00513C6B" w:rsidRPr="002A0564" w:rsidRDefault="00513C6B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</w:p>
    <w:p w:rsidR="00B74376" w:rsidRPr="002A0564" w:rsidRDefault="00B74376" w:rsidP="00B743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VE"/>
        </w:rPr>
      </w:pPr>
      <w:r w:rsidRPr="002A0564">
        <w:rPr>
          <w:rFonts w:ascii="Arial" w:eastAsia="Times New Roman" w:hAnsi="Arial" w:cs="Arial"/>
          <w:b/>
          <w:sz w:val="24"/>
          <w:szCs w:val="24"/>
          <w:lang w:val="en-US" w:eastAsia="es-VE"/>
        </w:rPr>
        <w:t>Presentation</w:t>
      </w:r>
    </w:p>
    <w:p w:rsidR="001D3BBA" w:rsidRDefault="001D3BBA" w:rsidP="00B743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Ion-</w:t>
      </w:r>
      <w:proofErr w:type="spellStart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Serban</w:t>
      </w:r>
      <w:proofErr w:type="spellEnd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  <w:proofErr w:type="spellStart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Dobronauteanu</w:t>
      </w:r>
      <w:proofErr w:type="spellEnd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(1968) is of Romanian origin and speaks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Romanian, English and French. He is a member of our Chess and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Education Commission FIDE, president of the Balkan Chess Federation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(BALC) and treasurer of the European Chess Union (ECU). </w:t>
      </w:r>
    </w:p>
    <w:p w:rsidR="00B74376" w:rsidRPr="00B74376" w:rsidRDefault="001D3BBA" w:rsidP="00B743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He is also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National Chess Master, organizer of several editions of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Bucharest Open Tournaments, of the matches between </w:t>
      </w:r>
      <w:proofErr w:type="spellStart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Anatoli</w:t>
      </w:r>
      <w:proofErr w:type="spellEnd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  <w:proofErr w:type="spellStart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Karpov</w:t>
      </w:r>
      <w:proofErr w:type="spellEnd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against Andrei </w:t>
      </w:r>
      <w:proofErr w:type="spellStart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Istratescu</w:t>
      </w:r>
      <w:proofErr w:type="spellEnd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(2005) and </w:t>
      </w:r>
      <w:proofErr w:type="spellStart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Veselin</w:t>
      </w:r>
      <w:proofErr w:type="spellEnd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  <w:proofErr w:type="spellStart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Topalov</w:t>
      </w:r>
      <w:proofErr w:type="spellEnd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against Dieter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proofErr w:type="spellStart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Nisipeanu</w:t>
      </w:r>
      <w:proofErr w:type="spellEnd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(2006). He is a member of the Organizing Committee of the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Tournament of the Kings - </w:t>
      </w:r>
      <w:proofErr w:type="spellStart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Bazna</w:t>
      </w:r>
      <w:proofErr w:type="spellEnd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, Romania, the Balkan Grand Prix chess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circuit and the European School Chess Championship 2019. </w:t>
      </w:r>
    </w:p>
    <w:p w:rsidR="001D3BBA" w:rsidRDefault="001D3BBA" w:rsidP="00B743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proofErr w:type="spellStart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Dobronauteanu</w:t>
      </w:r>
      <w:proofErr w:type="spellEnd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is a graduate of the Polytechnic University and the Academy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of Economic Studies of Bucharest and is studying for a doctorate in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agricultural economics.  Shareholder and Deputy General Manager of Euro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Trade Invest SA (food and non-food trade) and shareholder and Export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Coordinator of </w:t>
      </w:r>
      <w:proofErr w:type="spellStart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Murfatlar</w:t>
      </w:r>
      <w:proofErr w:type="spellEnd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Romania SA (wine production). </w:t>
      </w:r>
    </w:p>
    <w:p w:rsidR="00B74376" w:rsidRPr="00B74376" w:rsidRDefault="001D3BBA" w:rsidP="00B743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He is also president and vice-president of the National </w:t>
      </w:r>
      <w:proofErr w:type="spellStart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Interprofessional</w:t>
      </w:r>
      <w:proofErr w:type="spellEnd"/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Wine Organization and of the National Association of Wine Producers and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Winegrowers.</w:t>
      </w:r>
    </w:p>
    <w:p w:rsidR="00B74376" w:rsidRPr="00B74376" w:rsidRDefault="001D3BBA" w:rsidP="00B743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On this occasion he presents us with a Report on the results of this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B74376">
        <w:rPr>
          <w:rFonts w:ascii="Arial" w:eastAsia="Times New Roman" w:hAnsi="Arial" w:cs="Arial"/>
          <w:sz w:val="24"/>
          <w:szCs w:val="24"/>
          <w:lang w:val="en-US" w:eastAsia="es-VE"/>
        </w:rPr>
        <w:t>championship and his impressi</w:t>
      </w:r>
      <w:r w:rsidR="00B74376">
        <w:rPr>
          <w:rFonts w:ascii="Arial" w:eastAsia="Times New Roman" w:hAnsi="Arial" w:cs="Arial"/>
          <w:sz w:val="24"/>
          <w:szCs w:val="24"/>
          <w:lang w:val="en-US" w:eastAsia="es-VE"/>
        </w:rPr>
        <w:t xml:space="preserve">ons of the conference entitled </w:t>
      </w:r>
      <w:r w:rsidR="00B74376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"Education 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B74376" w:rsidRPr="00513C6B">
        <w:rPr>
          <w:rFonts w:ascii="Arial" w:eastAsia="Times New Roman" w:hAnsi="Arial" w:cs="Arial"/>
          <w:sz w:val="24"/>
          <w:szCs w:val="24"/>
          <w:lang w:val="en-US" w:eastAsia="es-VE"/>
        </w:rPr>
        <w:t>through Chess"</w:t>
      </w:r>
      <w:r w:rsidR="00B74376">
        <w:rPr>
          <w:rFonts w:ascii="Arial" w:eastAsia="Times New Roman" w:hAnsi="Arial" w:cs="Arial"/>
          <w:sz w:val="24"/>
          <w:szCs w:val="24"/>
          <w:lang w:val="en-US" w:eastAsia="es-VE"/>
        </w:rPr>
        <w:t>.</w:t>
      </w:r>
    </w:p>
    <w:p w:rsidR="00B74376" w:rsidRPr="00B74376" w:rsidRDefault="00B74376" w:rsidP="00B743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</w:p>
    <w:p w:rsidR="00EA3AED" w:rsidRDefault="00EA3AED" w:rsidP="00B743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</w:p>
    <w:p w:rsidR="00B74376" w:rsidRPr="002A0564" w:rsidRDefault="00EA3AED" w:rsidP="00B743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VE"/>
        </w:rPr>
      </w:pPr>
      <w:r w:rsidRPr="002A0564">
        <w:rPr>
          <w:rFonts w:ascii="Arial" w:eastAsia="Times New Roman" w:hAnsi="Arial" w:cs="Arial"/>
          <w:b/>
          <w:sz w:val="24"/>
          <w:szCs w:val="24"/>
          <w:lang w:val="en-US" w:eastAsia="es-VE"/>
        </w:rPr>
        <w:lastRenderedPageBreak/>
        <w:t>Report</w:t>
      </w:r>
    </w:p>
    <w:p w:rsidR="0095079D" w:rsidRDefault="00EA3AED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Colle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>agues, greetings from Romania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es-VE"/>
        </w:rPr>
        <w:t>!.</w:t>
      </w:r>
      <w:proofErr w:type="gramEnd"/>
    </w:p>
    <w:p w:rsidR="0095079D" w:rsidRDefault="00EA3AED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  <w:t xml:space="preserve">Please 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receive here </w:t>
      </w:r>
      <w:proofErr w:type="gramStart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an information</w:t>
      </w:r>
      <w:proofErr w:type="gramEnd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ab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 xml:space="preserve">out the recent European 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School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Championship and "Education through Chess" conference he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ld in </w:t>
      </w:r>
      <w:proofErr w:type="spellStart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Mamaia</w:t>
      </w:r>
      <w:proofErr w:type="spellEnd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 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>R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esort, Romania.</w:t>
      </w:r>
    </w:p>
    <w:p w:rsidR="0095079D" w:rsidRDefault="0095079D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</w:p>
    <w:p w:rsidR="00EA3AED" w:rsidRDefault="00EA3AED" w:rsidP="00EA3AED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es-VE"/>
        </w:rPr>
      </w:pPr>
      <w:r>
        <w:rPr>
          <w:rFonts w:ascii="Arial" w:eastAsia="Times New Roman" w:hAnsi="Arial" w:cs="Arial"/>
          <w:noProof/>
          <w:sz w:val="24"/>
          <w:szCs w:val="24"/>
          <w:lang w:eastAsia="es-VE"/>
        </w:rPr>
        <w:drawing>
          <wp:inline distT="0" distB="0" distL="0" distR="0" wp14:anchorId="24E71DBA" wp14:editId="516C2F14">
            <wp:extent cx="3941687" cy="2328059"/>
            <wp:effectExtent l="0" t="0" r="1905" b="0"/>
            <wp:docPr id="18" name="Imagen 18" descr="C:\Users\Uvencio\Desktop\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vencio\Desktop\Io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248" cy="23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ED" w:rsidRPr="004C47D0" w:rsidRDefault="004C47D0" w:rsidP="00EA3AED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en-US" w:eastAsia="es-VE"/>
        </w:rPr>
      </w:pPr>
      <w:r w:rsidRPr="004C47D0">
        <w:rPr>
          <w:rFonts w:ascii="Arial" w:eastAsia="Times New Roman" w:hAnsi="Arial" w:cs="Arial"/>
          <w:sz w:val="24"/>
          <w:szCs w:val="24"/>
          <w:lang w:val="en-US" w:eastAsia="es-VE"/>
        </w:rPr>
        <w:t>Play hall of the European School Championship</w:t>
      </w:r>
    </w:p>
    <w:p w:rsidR="00EA3AED" w:rsidRPr="004C47D0" w:rsidRDefault="00EA3AED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</w:p>
    <w:p w:rsidR="0095079D" w:rsidRDefault="00EA3AED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The championship gathered 309 players from 20 countries a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nd the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participants enjoyed a nice event and fi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ne summer weather on the Black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Sea shore. We were glad to welcome EC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U leadership - </w:t>
      </w:r>
      <w:proofErr w:type="gramStart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president</w:t>
      </w:r>
      <w:proofErr w:type="gramEnd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  <w:proofErr w:type="spellStart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Zurab</w:t>
      </w:r>
      <w:proofErr w:type="spellEnd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 </w:t>
      </w:r>
      <w:proofErr w:type="spellStart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Azmaiparashvili</w:t>
      </w:r>
      <w:proofErr w:type="spellEnd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and board members toge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ther with other chess friends.</w:t>
      </w:r>
    </w:p>
    <w:p w:rsidR="0095079D" w:rsidRDefault="00513C6B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On this occasion we scheduled </w:t>
      </w:r>
      <w:proofErr w:type="gramStart"/>
      <w:r w:rsidRPr="00513C6B">
        <w:rPr>
          <w:rFonts w:ascii="Arial" w:eastAsia="Times New Roman" w:hAnsi="Arial" w:cs="Arial"/>
          <w:sz w:val="24"/>
          <w:szCs w:val="24"/>
          <w:lang w:val="en-US" w:eastAsia="es-VE"/>
        </w:rPr>
        <w:t>a Chess</w:t>
      </w:r>
      <w:proofErr w:type="gramEnd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in school conference with the </w:t>
      </w:r>
      <w:r w:rsidRPr="00513C6B">
        <w:rPr>
          <w:rFonts w:ascii="Arial" w:eastAsia="Times New Roman" w:hAnsi="Arial" w:cs="Arial"/>
          <w:sz w:val="24"/>
          <w:szCs w:val="24"/>
          <w:lang w:val="en-US" w:eastAsia="es-VE"/>
        </w:rPr>
        <w:t>initial goal to honor the 20 years activit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y of ISCU, the association run </w:t>
      </w:r>
      <w:r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by our dear friend Alexander </w:t>
      </w:r>
      <w:proofErr w:type="spellStart"/>
      <w:r w:rsidRPr="00513C6B">
        <w:rPr>
          <w:rFonts w:ascii="Arial" w:eastAsia="Times New Roman" w:hAnsi="Arial" w:cs="Arial"/>
          <w:sz w:val="24"/>
          <w:szCs w:val="24"/>
          <w:lang w:val="en-US" w:eastAsia="es-VE"/>
        </w:rPr>
        <w:t>Kostyev</w:t>
      </w:r>
      <w:proofErr w:type="spellEnd"/>
      <w:r w:rsidRPr="00513C6B">
        <w:rPr>
          <w:rFonts w:ascii="Arial" w:eastAsia="Times New Roman" w:hAnsi="Arial" w:cs="Arial"/>
          <w:sz w:val="24"/>
          <w:szCs w:val="24"/>
          <w:lang w:val="en-US" w:eastAsia="es-VE"/>
        </w:rPr>
        <w:t>. Thi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s special moment was marked by </w:t>
      </w:r>
      <w:r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awarding by </w:t>
      </w:r>
      <w:proofErr w:type="spellStart"/>
      <w:r w:rsidRPr="00513C6B">
        <w:rPr>
          <w:rFonts w:ascii="Arial" w:eastAsia="Times New Roman" w:hAnsi="Arial" w:cs="Arial"/>
          <w:sz w:val="24"/>
          <w:szCs w:val="24"/>
          <w:lang w:val="en-US" w:eastAsia="es-VE"/>
        </w:rPr>
        <w:t>Zurab</w:t>
      </w:r>
      <w:proofErr w:type="spellEnd"/>
      <w:r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to Alexander a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nice trophy on behalf of ECU.</w:t>
      </w:r>
    </w:p>
    <w:p w:rsidR="0095079D" w:rsidRDefault="00EA3AED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One important achievement was tha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t we succeeded to organize the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conference under the patronage of the 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Council of the European Union,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which gives a valuable recognition of all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our work! In fact, Romania is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holding for this first half of year the Presidency of the Cou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ncil of the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EU and after many months of efforts, th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e Romanian organizers obtained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for the conference the Patronage of the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Romanian Presidency of the EU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Council. This new recognition at European 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Union level can be used in the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future by everybody to show as a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n argument the support from EU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institutions for the education 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through chess, our main focus.</w:t>
      </w:r>
    </w:p>
    <w:p w:rsidR="0095079D" w:rsidRDefault="00EA3AED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The main goal of the conference was 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to show progress in various EU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countries following the Written Declaratio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n 50/2011 of the EU Parliament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about the introduction of chess in educa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tion systems of member states,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and to share good practices of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European chess federations in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implementing chess in schools.</w:t>
      </w:r>
    </w:p>
    <w:p w:rsidR="0095079D" w:rsidRDefault="00EA3AED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>
        <w:rPr>
          <w:rFonts w:ascii="Arial" w:eastAsia="Times New Roman" w:hAnsi="Arial" w:cs="Arial"/>
          <w:sz w:val="24"/>
          <w:szCs w:val="24"/>
          <w:lang w:val="en-US" w:eastAsia="es-VE"/>
        </w:rPr>
        <w:tab/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The conf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erence was organized in a nice  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room inside the playing venue and there were 4 speakers on site: </w:t>
      </w:r>
      <w:proofErr w:type="spellStart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Zurab</w:t>
      </w:r>
      <w:proofErr w:type="spellEnd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  </w:t>
      </w:r>
      <w:proofErr w:type="spellStart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Azmaiparashvili</w:t>
      </w:r>
      <w:proofErr w:type="spellEnd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(ECU), </w:t>
      </w:r>
      <w:proofErr w:type="spellStart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Almog</w:t>
      </w:r>
      <w:proofErr w:type="spellEnd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Burstein (I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SR), </w:t>
      </w:r>
      <w:proofErr w:type="spellStart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Ozgur</w:t>
      </w:r>
      <w:proofErr w:type="spellEnd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  <w:proofErr w:type="spellStart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Solakoglu</w:t>
      </w:r>
      <w:proofErr w:type="spellEnd"/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(TUR) and </w:t>
      </w:r>
      <w:proofErr w:type="spellStart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Vlad</w:t>
      </w:r>
      <w:proofErr w:type="spellEnd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  <w:proofErr w:type="spellStart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Ungureanu</w:t>
      </w:r>
      <w:proofErr w:type="spellEnd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(ROU), 2 live inter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ventions + materials by Skype: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Alessandro </w:t>
      </w:r>
      <w:proofErr w:type="spellStart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Dominici</w:t>
      </w:r>
      <w:proofErr w:type="spellEnd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(ITA) and </w:t>
      </w:r>
      <w:proofErr w:type="spellStart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Jesper</w:t>
      </w:r>
      <w:proofErr w:type="spellEnd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Hall (SWE), 2 recorded videos: </w:t>
      </w:r>
      <w:proofErr w:type="spellStart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Judit</w:t>
      </w:r>
      <w:proofErr w:type="spellEnd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  <w:proofErr w:type="spellStart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Polgar</w:t>
      </w:r>
      <w:proofErr w:type="spellEnd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(HUN), Tomasz </w:t>
      </w:r>
      <w:proofErr w:type="spellStart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Delega</w:t>
      </w:r>
      <w:proofErr w:type="spellEnd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(POL) and one message of Alexander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br/>
      </w:r>
      <w:proofErr w:type="spellStart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lastRenderedPageBreak/>
        <w:t>Kostyev</w:t>
      </w:r>
      <w:proofErr w:type="spellEnd"/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(as he had to leave in the meantime for an important meeting in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br/>
        <w:t>Russian Chess Federation). It was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not easy task to organize the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conference among all the other activi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ties, but we consider it was a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successful one.</w:t>
      </w:r>
    </w:p>
    <w:p w:rsidR="00EA3AED" w:rsidRPr="002A0564" w:rsidRDefault="00EA3AED" w:rsidP="00EA3AED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en-US" w:eastAsia="es-VE"/>
        </w:rPr>
      </w:pPr>
    </w:p>
    <w:p w:rsidR="00EA3AED" w:rsidRDefault="00EA3AED" w:rsidP="00EA3AED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es-VE"/>
        </w:rPr>
      </w:pPr>
      <w:r>
        <w:rPr>
          <w:rFonts w:ascii="Arial" w:eastAsia="Times New Roman" w:hAnsi="Arial" w:cs="Arial"/>
          <w:noProof/>
          <w:sz w:val="24"/>
          <w:szCs w:val="24"/>
          <w:lang w:eastAsia="es-VE"/>
        </w:rPr>
        <w:drawing>
          <wp:inline distT="0" distB="0" distL="0" distR="0" wp14:anchorId="31A78DF7" wp14:editId="03FE1CCB">
            <wp:extent cx="2926074" cy="2484353"/>
            <wp:effectExtent l="0" t="0" r="8255" b="0"/>
            <wp:docPr id="21" name="Imagen 21" descr="C:\Users\Uvencio\Desktop\Homenaje a A. Kost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vencio\Desktop\Homenaje a A. Kosti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420" cy="248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ED" w:rsidRPr="00EA3AED" w:rsidRDefault="00EA3AED" w:rsidP="00EA3AED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es-VE"/>
        </w:rPr>
      </w:pPr>
      <w:r>
        <w:rPr>
          <w:rFonts w:ascii="Arial" w:eastAsia="Times New Roman" w:hAnsi="Arial" w:cs="Arial"/>
          <w:sz w:val="24"/>
          <w:szCs w:val="24"/>
          <w:lang w:eastAsia="es-VE"/>
        </w:rPr>
        <w:t xml:space="preserve">Homenaje a Alexander </w:t>
      </w:r>
      <w:proofErr w:type="spellStart"/>
      <w:r>
        <w:rPr>
          <w:rFonts w:ascii="Arial" w:eastAsia="Times New Roman" w:hAnsi="Arial" w:cs="Arial"/>
          <w:sz w:val="24"/>
          <w:szCs w:val="24"/>
          <w:lang w:eastAsia="es-VE"/>
        </w:rPr>
        <w:t>Kostiev</w:t>
      </w:r>
      <w:proofErr w:type="spellEnd"/>
      <w:r>
        <w:rPr>
          <w:rFonts w:ascii="Arial" w:eastAsia="Times New Roman" w:hAnsi="Arial" w:cs="Arial"/>
          <w:sz w:val="24"/>
          <w:szCs w:val="24"/>
          <w:lang w:eastAsia="es-VE"/>
        </w:rPr>
        <w:t xml:space="preserve"> por los 20 años de la ISCU</w:t>
      </w:r>
    </w:p>
    <w:p w:rsidR="00EA3AED" w:rsidRPr="00EA3AED" w:rsidRDefault="00EA3AED" w:rsidP="00EA3A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VE"/>
        </w:rPr>
      </w:pPr>
    </w:p>
    <w:p w:rsidR="00EA3AED" w:rsidRPr="00EA3AED" w:rsidRDefault="00EA3AED" w:rsidP="00EA3A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r w:rsidRPr="00EA3AED">
        <w:rPr>
          <w:rFonts w:ascii="Arial" w:eastAsia="Times New Roman" w:hAnsi="Arial" w:cs="Arial"/>
          <w:sz w:val="24"/>
          <w:szCs w:val="24"/>
          <w:lang w:eastAsia="es-VE"/>
        </w:rPr>
        <w:tab/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Here you can find the materials presented, all are very interesting and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br/>
        <w:t>useful, proving the great work and achievements on continental level: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br/>
      </w:r>
      <w:r w:rsidR="002A0564">
        <w:fldChar w:fldCharType="begin"/>
      </w:r>
      <w:r w:rsidR="002A0564" w:rsidRPr="002A0564">
        <w:rPr>
          <w:lang w:val="en-US"/>
        </w:rPr>
        <w:instrText xml:space="preserve"> HYPERLINK "http://frsah.ro/index.php/2019/06/08/education-through-chess-confere</w:instrText>
      </w:r>
      <w:r w:rsidR="002A0564" w:rsidRPr="002A0564">
        <w:rPr>
          <w:lang w:val="en-US"/>
        </w:rPr>
        <w:instrText xml:space="preserve">nce/" \t "_blank" </w:instrText>
      </w:r>
      <w:r w:rsidR="002A0564">
        <w:fldChar w:fldCharType="separate"/>
      </w:r>
      <w:r w:rsidR="00513C6B" w:rsidRPr="0095079D">
        <w:rPr>
          <w:rFonts w:ascii="Arial" w:eastAsia="Times New Roman" w:hAnsi="Arial" w:cs="Arial"/>
          <w:sz w:val="24"/>
          <w:szCs w:val="24"/>
          <w:u w:val="single"/>
          <w:lang w:val="en-US" w:eastAsia="es-VE"/>
        </w:rPr>
        <w:t>http://frsah.ro/index.php/2019/06/08/education-through-chess-conference/</w:t>
      </w:r>
      <w:r w:rsidR="002A0564">
        <w:rPr>
          <w:rFonts w:ascii="Arial" w:eastAsia="Times New Roman" w:hAnsi="Arial" w:cs="Arial"/>
          <w:sz w:val="24"/>
          <w:szCs w:val="24"/>
          <w:u w:val="single"/>
          <w:lang w:val="en-US" w:eastAsia="es-VE"/>
        </w:rPr>
        <w:fldChar w:fldCharType="end"/>
      </w:r>
    </w:p>
    <w:p w:rsidR="00EA3AED" w:rsidRPr="00EA3AED" w:rsidRDefault="00EA3AED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</w:p>
    <w:p w:rsidR="00EA3AED" w:rsidRDefault="00EA3AED" w:rsidP="00EA3AED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es-VE"/>
        </w:rPr>
      </w:pPr>
      <w:r>
        <w:rPr>
          <w:rFonts w:ascii="Arial" w:eastAsia="Times New Roman" w:hAnsi="Arial" w:cs="Arial"/>
          <w:noProof/>
          <w:sz w:val="24"/>
          <w:szCs w:val="24"/>
          <w:lang w:eastAsia="es-VE"/>
        </w:rPr>
        <w:drawing>
          <wp:inline distT="0" distB="0" distL="0" distR="0" wp14:anchorId="5E2FBC10" wp14:editId="684EA4D3">
            <wp:extent cx="3961629" cy="2290316"/>
            <wp:effectExtent l="0" t="0" r="1270" b="0"/>
            <wp:docPr id="20" name="Imagen 20" descr="C:\Users\Uvencio\Desktop\Io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vencio\Desktop\Ion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585" cy="229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ED" w:rsidRDefault="00EA3AED" w:rsidP="00EA3AED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es-VE"/>
        </w:rPr>
      </w:pPr>
      <w:proofErr w:type="gramStart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>Un</w:t>
      </w:r>
      <w:proofErr w:type="gramEnd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  <w:proofErr w:type="spellStart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>aspecto</w:t>
      </w:r>
      <w:proofErr w:type="spellEnd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de la </w:t>
      </w:r>
      <w:proofErr w:type="spellStart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>conferencia</w:t>
      </w:r>
      <w:proofErr w:type="spellEnd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“La </w:t>
      </w:r>
      <w:proofErr w:type="spellStart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>Educación</w:t>
      </w:r>
      <w:proofErr w:type="spellEnd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a </w:t>
      </w:r>
      <w:proofErr w:type="spellStart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>través</w:t>
      </w:r>
      <w:proofErr w:type="spellEnd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del </w:t>
      </w:r>
      <w:proofErr w:type="spellStart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>ajedrez</w:t>
      </w:r>
      <w:proofErr w:type="spellEnd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>”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br/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br/>
        <w:t>We are very grateful for the effort of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the lecturers who spent their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valuable time to submit this materia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ls to the conference and we do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believe that the patronage of the EU Council on this occasi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on will be </w:t>
      </w:r>
      <w:r w:rsidR="00513C6B" w:rsidRPr="00513C6B">
        <w:rPr>
          <w:rFonts w:ascii="Arial" w:eastAsia="Times New Roman" w:hAnsi="Arial" w:cs="Arial"/>
          <w:sz w:val="24"/>
          <w:szCs w:val="24"/>
          <w:lang w:val="en-US" w:eastAsia="es-VE"/>
        </w:rPr>
        <w:t>useful for futu</w:t>
      </w:r>
      <w:r>
        <w:rPr>
          <w:rFonts w:ascii="Arial" w:eastAsia="Times New Roman" w:hAnsi="Arial" w:cs="Arial"/>
          <w:sz w:val="24"/>
          <w:szCs w:val="24"/>
          <w:lang w:val="en-US" w:eastAsia="es-VE"/>
        </w:rPr>
        <w:t xml:space="preserve">re CIS activities. Attached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es-VE"/>
        </w:rPr>
        <w:t>yo</w:t>
      </w:r>
      <w:proofErr w:type="spellEnd"/>
    </w:p>
    <w:p w:rsidR="0095079D" w:rsidRPr="00EA3AED" w:rsidRDefault="00513C6B" w:rsidP="00EA3AED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es-VE"/>
        </w:rPr>
      </w:pPr>
      <w:proofErr w:type="gramStart"/>
      <w:r w:rsidRPr="00513C6B">
        <w:rPr>
          <w:rFonts w:ascii="Arial" w:eastAsia="Times New Roman" w:hAnsi="Arial" w:cs="Arial"/>
          <w:sz w:val="24"/>
          <w:szCs w:val="24"/>
          <w:lang w:val="en-US" w:eastAsia="es-VE"/>
        </w:rPr>
        <w:t>can</w:t>
      </w:r>
      <w:proofErr w:type="gramEnd"/>
      <w:r w:rsidRPr="00513C6B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find some rel</w:t>
      </w:r>
      <w:r w:rsidR="0095079D">
        <w:rPr>
          <w:rFonts w:ascii="Arial" w:eastAsia="Times New Roman" w:hAnsi="Arial" w:cs="Arial"/>
          <w:sz w:val="24"/>
          <w:szCs w:val="24"/>
          <w:lang w:val="en-US" w:eastAsia="es-VE"/>
        </w:rPr>
        <w:t>evant photos from the events.</w:t>
      </w:r>
    </w:p>
    <w:p w:rsidR="0095079D" w:rsidRDefault="0095079D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</w:p>
    <w:p w:rsidR="005E21A6" w:rsidRPr="00EA3AED" w:rsidRDefault="0095079D" w:rsidP="009507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VE"/>
        </w:rPr>
      </w:pPr>
      <w:proofErr w:type="gramStart"/>
      <w:r w:rsidRPr="00EA3AED">
        <w:rPr>
          <w:rFonts w:ascii="Arial" w:eastAsia="Times New Roman" w:hAnsi="Arial" w:cs="Arial"/>
          <w:color w:val="202124"/>
          <w:sz w:val="24"/>
          <w:szCs w:val="24"/>
          <w:lang w:val="en-US" w:eastAsia="es-VE"/>
        </w:rPr>
        <w:t xml:space="preserve">Ion </w:t>
      </w:r>
      <w:proofErr w:type="spellStart"/>
      <w:r w:rsidRPr="00EA3AED">
        <w:rPr>
          <w:rFonts w:ascii="Arial" w:eastAsia="Times New Roman" w:hAnsi="Arial" w:cs="Arial"/>
          <w:color w:val="202124"/>
          <w:sz w:val="24"/>
          <w:szCs w:val="24"/>
          <w:lang w:val="en-US" w:eastAsia="es-VE"/>
        </w:rPr>
        <w:t>Dobronauteanu</w:t>
      </w:r>
      <w:proofErr w:type="spellEnd"/>
      <w:r w:rsidRPr="00EA3AED">
        <w:rPr>
          <w:rFonts w:ascii="Arial" w:eastAsia="Times New Roman" w:hAnsi="Arial" w:cs="Arial"/>
          <w:color w:val="202124"/>
          <w:sz w:val="24"/>
          <w:szCs w:val="24"/>
          <w:lang w:val="en-US" w:eastAsia="es-VE"/>
        </w:rPr>
        <w:t>.-</w:t>
      </w:r>
      <w:proofErr w:type="gramEnd"/>
      <w:r w:rsidRPr="00EA3AED">
        <w:rPr>
          <w:rFonts w:ascii="Arial" w:eastAsia="Times New Roman" w:hAnsi="Arial" w:cs="Arial"/>
          <w:sz w:val="24"/>
          <w:szCs w:val="24"/>
          <w:lang w:val="en-US" w:eastAsia="es-VE"/>
        </w:rPr>
        <w:t xml:space="preserve"> </w:t>
      </w:r>
    </w:p>
    <w:sectPr w:rsidR="005E21A6" w:rsidRPr="00EA3A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6B"/>
    <w:rsid w:val="00077579"/>
    <w:rsid w:val="0009240E"/>
    <w:rsid w:val="001D3BBA"/>
    <w:rsid w:val="002A0564"/>
    <w:rsid w:val="002F3B06"/>
    <w:rsid w:val="0032458D"/>
    <w:rsid w:val="00492A94"/>
    <w:rsid w:val="004A678C"/>
    <w:rsid w:val="004C2B74"/>
    <w:rsid w:val="004C47D0"/>
    <w:rsid w:val="00513C6B"/>
    <w:rsid w:val="005521FD"/>
    <w:rsid w:val="005E21A6"/>
    <w:rsid w:val="0095079D"/>
    <w:rsid w:val="00A851A8"/>
    <w:rsid w:val="00B74376"/>
    <w:rsid w:val="00C25E37"/>
    <w:rsid w:val="00C66771"/>
    <w:rsid w:val="00EA3AED"/>
    <w:rsid w:val="00F6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13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styleId="Ttulo3">
    <w:name w:val="heading 3"/>
    <w:basedOn w:val="Normal"/>
    <w:link w:val="Ttulo3Car"/>
    <w:uiPriority w:val="9"/>
    <w:qFormat/>
    <w:rsid w:val="00513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3C6B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customStyle="1" w:styleId="Ttulo3Car">
    <w:name w:val="Título 3 Car"/>
    <w:basedOn w:val="Fuentedeprrafopredeter"/>
    <w:link w:val="Ttulo3"/>
    <w:uiPriority w:val="9"/>
    <w:rsid w:val="00513C6B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customStyle="1" w:styleId="ho">
    <w:name w:val="ho"/>
    <w:basedOn w:val="Fuentedeprrafopredeter"/>
    <w:rsid w:val="00513C6B"/>
  </w:style>
  <w:style w:type="character" w:customStyle="1" w:styleId="gd">
    <w:name w:val="gd"/>
    <w:basedOn w:val="Fuentedeprrafopredeter"/>
    <w:rsid w:val="00513C6B"/>
  </w:style>
  <w:style w:type="character" w:customStyle="1" w:styleId="g3">
    <w:name w:val="g3"/>
    <w:basedOn w:val="Fuentedeprrafopredeter"/>
    <w:rsid w:val="00513C6B"/>
  </w:style>
  <w:style w:type="character" w:customStyle="1" w:styleId="hb">
    <w:name w:val="hb"/>
    <w:basedOn w:val="Fuentedeprrafopredeter"/>
    <w:rsid w:val="00513C6B"/>
  </w:style>
  <w:style w:type="character" w:customStyle="1" w:styleId="g2">
    <w:name w:val="g2"/>
    <w:basedOn w:val="Fuentedeprrafopredeter"/>
    <w:rsid w:val="00513C6B"/>
  </w:style>
  <w:style w:type="character" w:styleId="Hipervnculo">
    <w:name w:val="Hyperlink"/>
    <w:basedOn w:val="Fuentedeprrafopredeter"/>
    <w:uiPriority w:val="99"/>
    <w:semiHidden/>
    <w:unhideWhenUsed/>
    <w:rsid w:val="00513C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C6B"/>
    <w:rPr>
      <w:rFonts w:ascii="Tahoma" w:hAnsi="Tahoma" w:cs="Tahoma"/>
      <w:sz w:val="16"/>
      <w:szCs w:val="16"/>
    </w:rPr>
  </w:style>
  <w:style w:type="character" w:customStyle="1" w:styleId="dirtitleprofile">
    <w:name w:val="dir_title_profile"/>
    <w:basedOn w:val="Fuentedeprrafopredeter"/>
    <w:rsid w:val="005E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13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paragraph" w:styleId="Ttulo3">
    <w:name w:val="heading 3"/>
    <w:basedOn w:val="Normal"/>
    <w:link w:val="Ttulo3Car"/>
    <w:uiPriority w:val="9"/>
    <w:qFormat/>
    <w:rsid w:val="00513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3C6B"/>
    <w:rPr>
      <w:rFonts w:ascii="Times New Roman" w:eastAsia="Times New Roman" w:hAnsi="Times New Roman" w:cs="Times New Roman"/>
      <w:b/>
      <w:bCs/>
      <w:sz w:val="36"/>
      <w:szCs w:val="36"/>
      <w:lang w:eastAsia="es-VE"/>
    </w:rPr>
  </w:style>
  <w:style w:type="character" w:customStyle="1" w:styleId="Ttulo3Car">
    <w:name w:val="Título 3 Car"/>
    <w:basedOn w:val="Fuentedeprrafopredeter"/>
    <w:link w:val="Ttulo3"/>
    <w:uiPriority w:val="9"/>
    <w:rsid w:val="00513C6B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customStyle="1" w:styleId="ho">
    <w:name w:val="ho"/>
    <w:basedOn w:val="Fuentedeprrafopredeter"/>
    <w:rsid w:val="00513C6B"/>
  </w:style>
  <w:style w:type="character" w:customStyle="1" w:styleId="gd">
    <w:name w:val="gd"/>
    <w:basedOn w:val="Fuentedeprrafopredeter"/>
    <w:rsid w:val="00513C6B"/>
  </w:style>
  <w:style w:type="character" w:customStyle="1" w:styleId="g3">
    <w:name w:val="g3"/>
    <w:basedOn w:val="Fuentedeprrafopredeter"/>
    <w:rsid w:val="00513C6B"/>
  </w:style>
  <w:style w:type="character" w:customStyle="1" w:styleId="hb">
    <w:name w:val="hb"/>
    <w:basedOn w:val="Fuentedeprrafopredeter"/>
    <w:rsid w:val="00513C6B"/>
  </w:style>
  <w:style w:type="character" w:customStyle="1" w:styleId="g2">
    <w:name w:val="g2"/>
    <w:basedOn w:val="Fuentedeprrafopredeter"/>
    <w:rsid w:val="00513C6B"/>
  </w:style>
  <w:style w:type="character" w:styleId="Hipervnculo">
    <w:name w:val="Hyperlink"/>
    <w:basedOn w:val="Fuentedeprrafopredeter"/>
    <w:uiPriority w:val="99"/>
    <w:semiHidden/>
    <w:unhideWhenUsed/>
    <w:rsid w:val="00513C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C6B"/>
    <w:rPr>
      <w:rFonts w:ascii="Tahoma" w:hAnsi="Tahoma" w:cs="Tahoma"/>
      <w:sz w:val="16"/>
      <w:szCs w:val="16"/>
    </w:rPr>
  </w:style>
  <w:style w:type="character" w:customStyle="1" w:styleId="dirtitleprofile">
    <w:name w:val="dir_title_profile"/>
    <w:basedOn w:val="Fuentedeprrafopredeter"/>
    <w:rsid w:val="005E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3740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8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82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6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0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1729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437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2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89153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10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23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3721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13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07271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16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72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53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10503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78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2986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Uvencio</dc:creator>
  <cp:lastModifiedBy>Uvencio</cp:lastModifiedBy>
  <cp:revision>7</cp:revision>
  <dcterms:created xsi:type="dcterms:W3CDTF">2019-06-20T18:38:00Z</dcterms:created>
  <dcterms:modified xsi:type="dcterms:W3CDTF">2019-06-20T23:20:00Z</dcterms:modified>
</cp:coreProperties>
</file>